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5E693BB" w:rsidR="008A22CF" w:rsidRPr="003C7E1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C7E1F">
        <w:t>3GPP TSG-RAN WG4</w:t>
      </w:r>
      <w:r w:rsidR="001D4850" w:rsidRPr="003C7E1F">
        <w:t xml:space="preserve"> Meeting</w:t>
      </w:r>
      <w:r w:rsidR="005071CC" w:rsidRPr="003C7E1F">
        <w:t xml:space="preserve"> </w:t>
      </w:r>
      <w:r w:rsidR="005D1E89" w:rsidRPr="003C7E1F">
        <w:t>#</w:t>
      </w:r>
      <w:r w:rsidR="00615DC1" w:rsidRPr="003C7E1F">
        <w:t>9</w:t>
      </w:r>
      <w:r w:rsidR="00ED1643" w:rsidRPr="003C7E1F">
        <w:t>4</w:t>
      </w:r>
      <w:r w:rsidR="00DB6BB2" w:rsidRPr="003C7E1F">
        <w:t>-e</w:t>
      </w:r>
      <w:r w:rsidR="00C57434">
        <w:t>-Bis</w:t>
      </w:r>
      <w:r w:rsidRPr="003C7E1F">
        <w:tab/>
      </w:r>
      <w:r w:rsidR="004B60B9" w:rsidRPr="003C7E1F">
        <w:rPr>
          <w:szCs w:val="24"/>
        </w:rPr>
        <w:t>R4-</w:t>
      </w:r>
      <w:r w:rsidR="00ED1643" w:rsidRPr="003C7E1F">
        <w:rPr>
          <w:szCs w:val="24"/>
        </w:rPr>
        <w:t>200</w:t>
      </w:r>
      <w:r w:rsidR="0075623E">
        <w:rPr>
          <w:szCs w:val="24"/>
        </w:rPr>
        <w:t>4030</w:t>
      </w:r>
    </w:p>
    <w:p w14:paraId="500197F1" w14:textId="4F0E2515" w:rsidR="005D1E89" w:rsidRPr="003C7E1F" w:rsidRDefault="00DB6BB2" w:rsidP="005D1E89">
      <w:pPr>
        <w:pStyle w:val="3GPPHeader"/>
      </w:pPr>
      <w:bookmarkStart w:id="1" w:name="OLE_LINK3"/>
      <w:bookmarkStart w:id="2" w:name="OLE_LINK4"/>
      <w:r w:rsidRPr="003C7E1F">
        <w:t>Electronic</w:t>
      </w:r>
      <w:r w:rsidR="0095518F" w:rsidRPr="003C7E1F">
        <w:t xml:space="preserve"> </w:t>
      </w:r>
      <w:r w:rsidRPr="003C7E1F">
        <w:t>Meeting</w:t>
      </w:r>
      <w:r w:rsidR="00526BF8" w:rsidRPr="003C7E1F">
        <w:t xml:space="preserve">, </w:t>
      </w:r>
      <w:r w:rsidR="00860475">
        <w:t>20</w:t>
      </w:r>
      <w:r w:rsidR="004A1C8A">
        <w:t xml:space="preserve"> </w:t>
      </w:r>
      <w:r w:rsidR="00526BF8" w:rsidRPr="003C7E1F">
        <w:t xml:space="preserve">– </w:t>
      </w:r>
      <w:r w:rsidR="00860475">
        <w:t>30</w:t>
      </w:r>
      <w:r w:rsidR="005D1E89" w:rsidRPr="003C7E1F">
        <w:t xml:space="preserve"> </w:t>
      </w:r>
      <w:r w:rsidR="00860475">
        <w:t>April</w:t>
      </w:r>
      <w:r w:rsidR="005D1E89" w:rsidRPr="003C7E1F">
        <w:t xml:space="preserve"> 20</w:t>
      </w:r>
      <w:r w:rsidR="00ED1643" w:rsidRPr="003C7E1F">
        <w:t>20</w:t>
      </w:r>
    </w:p>
    <w:bookmarkEnd w:id="1"/>
    <w:bookmarkEnd w:id="2"/>
    <w:p w14:paraId="65F55581" w14:textId="77777777" w:rsidR="008A22CF" w:rsidRPr="003C7E1F" w:rsidRDefault="008A22CF" w:rsidP="008A22CF">
      <w:pPr>
        <w:pStyle w:val="3GPPHeader"/>
      </w:pPr>
    </w:p>
    <w:p w14:paraId="0FDE225D" w14:textId="22C1746F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Agenda Item:</w:t>
      </w:r>
      <w:r w:rsidRPr="003C7E1F">
        <w:rPr>
          <w:sz w:val="22"/>
        </w:rPr>
        <w:tab/>
      </w:r>
      <w:r w:rsidR="005913CC">
        <w:rPr>
          <w:sz w:val="22"/>
        </w:rPr>
        <w:t>6</w:t>
      </w:r>
      <w:r w:rsidR="008D0806">
        <w:rPr>
          <w:sz w:val="22"/>
        </w:rPr>
        <w:t>.17.2.1.3</w:t>
      </w:r>
    </w:p>
    <w:p w14:paraId="57D8FDDC" w14:textId="59E8C7E0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Source:</w:t>
      </w:r>
      <w:r w:rsidRPr="003C7E1F">
        <w:rPr>
          <w:sz w:val="22"/>
        </w:rPr>
        <w:tab/>
        <w:t>Ericsson</w:t>
      </w:r>
    </w:p>
    <w:p w14:paraId="3A8FC3FA" w14:textId="01487CDB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Title:</w:t>
      </w:r>
      <w:r w:rsidRPr="003C7E1F">
        <w:rPr>
          <w:sz w:val="22"/>
        </w:rPr>
        <w:tab/>
      </w:r>
      <w:r w:rsidR="00E20350">
        <w:rPr>
          <w:sz w:val="22"/>
        </w:rPr>
        <w:t xml:space="preserve">Discussion on </w:t>
      </w:r>
      <w:r w:rsidR="002071A1">
        <w:rPr>
          <w:sz w:val="22"/>
        </w:rPr>
        <w:t xml:space="preserve">PDSCH demodulation performance with </w:t>
      </w:r>
      <w:r w:rsidR="002071A1" w:rsidRPr="009574D5">
        <w:rPr>
          <w:rFonts w:eastAsia="SimSun" w:cs="Arial"/>
          <w:sz w:val="21"/>
          <w:szCs w:val="21"/>
        </w:rPr>
        <w:t>HST single tap</w:t>
      </w:r>
      <w:r w:rsidR="002071A1">
        <w:rPr>
          <w:rFonts w:eastAsia="SimSun" w:cs="Arial"/>
          <w:sz w:val="21"/>
          <w:szCs w:val="21"/>
        </w:rPr>
        <w:t xml:space="preserve"> </w:t>
      </w:r>
    </w:p>
    <w:p w14:paraId="385E2C9B" w14:textId="5B6E49A1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Document for:</w:t>
      </w:r>
      <w:r w:rsidRPr="003C7E1F">
        <w:rPr>
          <w:sz w:val="22"/>
        </w:rPr>
        <w:tab/>
      </w:r>
      <w:r w:rsidR="00754F0A" w:rsidRPr="003C7E1F">
        <w:rPr>
          <w:sz w:val="22"/>
        </w:rPr>
        <w:t>Discussion</w:t>
      </w:r>
    </w:p>
    <w:p w14:paraId="1DE8240F" w14:textId="3E02A313" w:rsidR="009B01F8" w:rsidRPr="003C7E1F" w:rsidRDefault="009B01F8" w:rsidP="009B01F8">
      <w:pPr>
        <w:pStyle w:val="Heading1"/>
        <w:rPr>
          <w:lang w:val="en-US"/>
        </w:rPr>
      </w:pPr>
      <w:r w:rsidRPr="003C7E1F">
        <w:rPr>
          <w:lang w:val="en-US"/>
        </w:rPr>
        <w:t>1</w:t>
      </w:r>
      <w:r w:rsidRPr="003C7E1F">
        <w:rPr>
          <w:lang w:val="en-US"/>
        </w:rPr>
        <w:tab/>
        <w:t>Introduction</w:t>
      </w:r>
    </w:p>
    <w:p w14:paraId="398C68BD" w14:textId="7D264A23" w:rsidR="00823C3F" w:rsidRPr="003C7E1F" w:rsidRDefault="00EF11F8" w:rsidP="006869A4">
      <w:r w:rsidRPr="003C7E1F">
        <w:t xml:space="preserve">One of the remaining issues in HST WI is NW assistance signaling for HST single tap. </w:t>
      </w:r>
      <w:r w:rsidR="009B01F8" w:rsidRPr="003C7E1F">
        <w:t>RAN</w:t>
      </w:r>
      <w:r w:rsidR="006869A4" w:rsidRPr="003C7E1F">
        <w:t>4#9</w:t>
      </w:r>
      <w:r w:rsidR="00291215">
        <w:t>4e</w:t>
      </w:r>
      <w:r w:rsidR="00823C3F" w:rsidRPr="003C7E1F">
        <w:t xml:space="preserve"> discussed the </w:t>
      </w:r>
      <w:r w:rsidR="001C2D66" w:rsidRPr="003C7E1F">
        <w:t xml:space="preserve">several options as captured in </w:t>
      </w:r>
      <w:r w:rsidR="006869A4" w:rsidRPr="003C7E1F">
        <w:t xml:space="preserve">the way forward </w:t>
      </w:r>
      <w:r w:rsidR="004B7861" w:rsidRPr="003C7E1F">
        <w:fldChar w:fldCharType="begin"/>
      </w:r>
      <w:r w:rsidR="004B7861" w:rsidRPr="003C7E1F">
        <w:instrText xml:space="preserve"> REF _Ref3386619 \r \h </w:instrText>
      </w:r>
      <w:r w:rsidR="004B7861" w:rsidRPr="003C7E1F">
        <w:fldChar w:fldCharType="separate"/>
      </w:r>
      <w:r w:rsidR="007230E6" w:rsidRPr="003C7E1F">
        <w:t>[1]</w:t>
      </w:r>
      <w:r w:rsidR="004B7861" w:rsidRPr="003C7E1F">
        <w:fldChar w:fldCharType="end"/>
      </w:r>
      <w:r w:rsidR="006869A4" w:rsidRPr="003C7E1F">
        <w:t xml:space="preserve">. </w:t>
      </w:r>
      <w:r w:rsidR="00043883">
        <w:t>We discuss the remaining issue for the UE demodulation requirements with HST sing</w:t>
      </w:r>
      <w:r w:rsidR="00900CBC">
        <w:t xml:space="preserve">le tap.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624" w:rsidRPr="003C7E1F" w14:paraId="4120A66E" w14:textId="77777777" w:rsidTr="00C70624">
        <w:tc>
          <w:tcPr>
            <w:tcW w:w="9629" w:type="dxa"/>
          </w:tcPr>
          <w:p w14:paraId="3D4EFECD" w14:textId="7911B5E2" w:rsidR="006E599C" w:rsidRPr="003C7E1F" w:rsidRDefault="00E164A0" w:rsidP="006E599C">
            <w:r w:rsidRPr="003C7E1F">
              <w:t>HST single tap​</w:t>
            </w:r>
          </w:p>
          <w:p w14:paraId="1FCAB885" w14:textId="77777777" w:rsidR="00F37337" w:rsidRPr="00F37337" w:rsidRDefault="00F37337" w:rsidP="00F37337">
            <w:pPr>
              <w:pStyle w:val="ListParagraph"/>
              <w:numPr>
                <w:ilvl w:val="0"/>
                <w:numId w:val="11"/>
              </w:numPr>
            </w:pPr>
            <w:r w:rsidRPr="00F37337">
              <w:t>HST single tap requirements definition</w:t>
            </w:r>
          </w:p>
          <w:p w14:paraId="3F15967D" w14:textId="7C98CB47" w:rsidR="00F37337" w:rsidRPr="00F37337" w:rsidRDefault="00F37337" w:rsidP="00F37337">
            <w:pPr>
              <w:pStyle w:val="ListParagraph"/>
              <w:numPr>
                <w:ilvl w:val="1"/>
                <w:numId w:val="11"/>
              </w:numPr>
            </w:pPr>
            <w:r w:rsidRPr="00F37337">
              <w:t>Option A</w:t>
            </w:r>
            <w:r>
              <w:t>:</w:t>
            </w:r>
            <w:r w:rsidRPr="00F37337">
              <w:t xml:space="preserve"> Define requirements based on worst case, and whether to use single-shot or multi-shot depends on UE implement and should not be limited</w:t>
            </w:r>
          </w:p>
          <w:p w14:paraId="3A3B20E3" w14:textId="4CBA388F" w:rsidR="00F37337" w:rsidRPr="00F37337" w:rsidRDefault="00F37337" w:rsidP="00F37337">
            <w:pPr>
              <w:pStyle w:val="ListParagraph"/>
              <w:numPr>
                <w:ilvl w:val="1"/>
                <w:numId w:val="11"/>
              </w:numPr>
            </w:pPr>
            <w:r w:rsidRPr="00F37337">
              <w:t>Option B: Do not mandate the specific TRS processing for requirement definition and left it up to company decision. Provide HST RRM signaling during the demodulation test to inform UE about HST conditions.</w:t>
            </w:r>
          </w:p>
          <w:p w14:paraId="75B1CD5F" w14:textId="1F18A9C2" w:rsidR="00C70624" w:rsidRPr="003C7E1F" w:rsidRDefault="00F37337" w:rsidP="00F37337">
            <w:pPr>
              <w:pStyle w:val="ListParagraph"/>
              <w:numPr>
                <w:ilvl w:val="0"/>
                <w:numId w:val="11"/>
              </w:numPr>
            </w:pPr>
            <w:r w:rsidRPr="00F37337">
              <w:t>No new network assistance signaling in addition to those which are already introduced is needed.</w:t>
            </w:r>
          </w:p>
        </w:tc>
      </w:tr>
    </w:tbl>
    <w:p w14:paraId="10EEA396" w14:textId="6FEDE2E4" w:rsidR="004B117A" w:rsidRPr="003C7E1F" w:rsidRDefault="004B117A" w:rsidP="006869A4"/>
    <w:p w14:paraId="63B30870" w14:textId="4D2D8B1A" w:rsidR="006913F6" w:rsidRPr="003C7E1F" w:rsidRDefault="009B01F8" w:rsidP="006913F6">
      <w:pPr>
        <w:pStyle w:val="Heading1"/>
        <w:rPr>
          <w:lang w:val="en-US"/>
        </w:rPr>
      </w:pPr>
      <w:r w:rsidRPr="003C7E1F">
        <w:rPr>
          <w:lang w:val="en-US"/>
        </w:rPr>
        <w:t>2</w:t>
      </w:r>
      <w:r w:rsidRPr="003C7E1F">
        <w:rPr>
          <w:lang w:val="en-US"/>
        </w:rPr>
        <w:tab/>
      </w:r>
      <w:r w:rsidR="006913F6" w:rsidRPr="003C7E1F">
        <w:rPr>
          <w:lang w:val="en-US"/>
        </w:rPr>
        <w:t>Discussion</w:t>
      </w:r>
    </w:p>
    <w:p w14:paraId="19390929" w14:textId="358C4234" w:rsidR="00876C4C" w:rsidRDefault="00D91813" w:rsidP="00C72DF3">
      <w:r>
        <w:t>RAN4#94-e agree</w:t>
      </w:r>
      <w:r w:rsidR="005E433C">
        <w:t xml:space="preserve">d to define PDSCH HST single tap demodulation requirements based on the worst case and it is up to UE implementation </w:t>
      </w:r>
      <w:r w:rsidR="00BA5349">
        <w:t>wh</w:t>
      </w:r>
      <w:r w:rsidR="00B10D69">
        <w:t>at</w:t>
      </w:r>
      <w:r w:rsidR="005E433C">
        <w:t xml:space="preserve"> TRS processing </w:t>
      </w:r>
      <w:r w:rsidR="008D6D37">
        <w:t>meth</w:t>
      </w:r>
      <w:r w:rsidR="00F63EDD">
        <w:t>o</w:t>
      </w:r>
      <w:r w:rsidR="00DA41E5">
        <w:t xml:space="preserve">d </w:t>
      </w:r>
      <w:r w:rsidR="005E433C">
        <w:t>is used, e.g., single-shot or multi-shot. One remaining open issue is whether the TE provides the HST RRM signaling</w:t>
      </w:r>
      <w:r w:rsidR="00357FAC">
        <w:t xml:space="preserve"> </w:t>
      </w:r>
      <w:r w:rsidR="005E433C">
        <w:t>during the demodulation test.</w:t>
      </w:r>
      <w:r w:rsidR="00D76B80">
        <w:t xml:space="preserve"> </w:t>
      </w:r>
    </w:p>
    <w:p w14:paraId="591EE8F9" w14:textId="56DFC697" w:rsidR="00F33851" w:rsidRPr="00887E6D" w:rsidRDefault="00D76B80" w:rsidP="00FA0FD1">
      <w:pPr>
        <w:rPr>
          <w:lang w:val="en-GB"/>
        </w:rPr>
      </w:pPr>
      <w:r>
        <w:t xml:space="preserve">We understand this signaling may help some UE to optimize their receiver algorithm, </w:t>
      </w:r>
      <w:r w:rsidR="00801B74">
        <w:t xml:space="preserve">however </w:t>
      </w:r>
      <w:r w:rsidR="000C40A4">
        <w:t>we concern to assume the RRM signaling during the demodulation test.</w:t>
      </w:r>
      <w:r w:rsidR="00493AE8">
        <w:t xml:space="preserve"> </w:t>
      </w:r>
      <w:r w:rsidR="004501FA">
        <w:t>We should first point out</w:t>
      </w:r>
      <w:r w:rsidR="009A7D22">
        <w:t xml:space="preserve"> the</w:t>
      </w:r>
      <w:r w:rsidR="0064646A">
        <w:t xml:space="preserve"> intention of </w:t>
      </w:r>
      <w:r w:rsidR="00131538">
        <w:t xml:space="preserve">this </w:t>
      </w:r>
      <w:r w:rsidR="007067F4">
        <w:t>cell-</w:t>
      </w:r>
      <w:r w:rsidR="00FA0FD1">
        <w:t>based</w:t>
      </w:r>
      <w:r w:rsidR="007067F4">
        <w:t xml:space="preserve"> </w:t>
      </w:r>
      <w:r w:rsidR="00887E6D">
        <w:t>configuration flag</w:t>
      </w:r>
      <w:r w:rsidR="00131538">
        <w:t xml:space="preserve"> is </w:t>
      </w:r>
      <w:r w:rsidR="0064646A">
        <w:t xml:space="preserve">for RRM </w:t>
      </w:r>
      <w:r w:rsidR="00517F0D">
        <w:t>requirements to support up to 500km/h</w:t>
      </w:r>
      <w:r w:rsidR="007913E8">
        <w:t xml:space="preserve"> as TS38.331 specifies. </w:t>
      </w:r>
      <w:r w:rsidR="00FA0FD1">
        <w:t xml:space="preserve">According to TS38.133, this configuration flag </w:t>
      </w:r>
      <w:r w:rsidR="00887E6D" w:rsidRPr="00887E6D">
        <w:rPr>
          <w:lang w:val="en-GB"/>
        </w:rPr>
        <w:t xml:space="preserve">enables shorter measurement period/enhancements in DRX, </w:t>
      </w:r>
      <w:r w:rsidR="00FA0FD1">
        <w:rPr>
          <w:lang w:val="en-GB"/>
        </w:rPr>
        <w:t>but it is up to</w:t>
      </w:r>
      <w:r w:rsidR="00887E6D" w:rsidRPr="00887E6D">
        <w:rPr>
          <w:lang w:val="en-GB"/>
        </w:rPr>
        <w:t xml:space="preserve"> network implementation</w:t>
      </w:r>
      <w:r w:rsidR="00FA0FD1">
        <w:rPr>
          <w:lang w:val="en-GB"/>
        </w:rPr>
        <w:t xml:space="preserve">, i.e. the network may not configure this flag when it </w:t>
      </w:r>
      <w:r w:rsidR="00887E6D" w:rsidRPr="00887E6D">
        <w:rPr>
          <w:lang w:val="en-GB"/>
        </w:rPr>
        <w:t>does</w:t>
      </w:r>
      <w:r w:rsidR="00FA0FD1">
        <w:rPr>
          <w:lang w:val="en-GB"/>
        </w:rPr>
        <w:t xml:space="preserve"> not</w:t>
      </w:r>
      <w:r w:rsidR="00887E6D" w:rsidRPr="00887E6D">
        <w:rPr>
          <w:lang w:val="en-GB"/>
        </w:rPr>
        <w:t xml:space="preserve"> use DRX </w:t>
      </w:r>
      <w:r w:rsidR="00FA0FD1">
        <w:rPr>
          <w:lang w:val="en-GB"/>
        </w:rPr>
        <w:t>or</w:t>
      </w:r>
      <w:r w:rsidR="00887E6D" w:rsidRPr="00887E6D">
        <w:rPr>
          <w:lang w:val="en-GB"/>
        </w:rPr>
        <w:t xml:space="preserve"> does</w:t>
      </w:r>
      <w:r w:rsidR="00FA0FD1">
        <w:rPr>
          <w:lang w:val="en-GB"/>
        </w:rPr>
        <w:t xml:space="preserve"> not</w:t>
      </w:r>
      <w:r w:rsidR="00887E6D" w:rsidRPr="00887E6D">
        <w:rPr>
          <w:lang w:val="en-GB"/>
        </w:rPr>
        <w:t xml:space="preserve"> need to set the high speed RRM flag (</w:t>
      </w:r>
      <w:r w:rsidR="00F33851">
        <w:rPr>
          <w:lang w:val="en-GB"/>
        </w:rPr>
        <w:t>e</w:t>
      </w:r>
      <w:r w:rsidR="00887E6D" w:rsidRPr="00887E6D">
        <w:rPr>
          <w:lang w:val="en-GB"/>
        </w:rPr>
        <w:t xml:space="preserve">.g. </w:t>
      </w:r>
      <w:r w:rsidR="00786ECA">
        <w:rPr>
          <w:lang w:val="en-GB"/>
        </w:rPr>
        <w:t xml:space="preserve">when </w:t>
      </w:r>
      <w:r w:rsidR="00887E6D" w:rsidRPr="00887E6D">
        <w:rPr>
          <w:lang w:val="en-GB"/>
        </w:rPr>
        <w:t xml:space="preserve">it just handles </w:t>
      </w:r>
      <w:r w:rsidR="00F33851">
        <w:rPr>
          <w:lang w:val="en-GB"/>
        </w:rPr>
        <w:t>R</w:t>
      </w:r>
      <w:r w:rsidR="00887E6D" w:rsidRPr="00887E6D">
        <w:rPr>
          <w:lang w:val="en-GB"/>
        </w:rPr>
        <w:t xml:space="preserve">el-15 UEs and </w:t>
      </w:r>
      <w:r w:rsidR="00F33851">
        <w:rPr>
          <w:lang w:val="en-GB"/>
        </w:rPr>
        <w:t>R</w:t>
      </w:r>
      <w:r w:rsidR="00887E6D" w:rsidRPr="00887E6D">
        <w:rPr>
          <w:lang w:val="en-GB"/>
        </w:rPr>
        <w:t>el-16 capable UEs in the same way).</w:t>
      </w:r>
      <w:r w:rsidR="007D5BA1">
        <w:rPr>
          <w:lang w:val="en-GB"/>
        </w:rPr>
        <w:t xml:space="preserve"> </w:t>
      </w:r>
      <w:r w:rsidR="00B47C59">
        <w:rPr>
          <w:lang w:val="en-GB"/>
        </w:rPr>
        <w:t xml:space="preserve">This means </w:t>
      </w:r>
      <w:r w:rsidR="0092249C">
        <w:rPr>
          <w:lang w:val="en-GB"/>
        </w:rPr>
        <w:t xml:space="preserve">UE should not assume </w:t>
      </w:r>
      <w:r w:rsidR="00AD0112">
        <w:rPr>
          <w:lang w:val="en-GB"/>
        </w:rPr>
        <w:t>all the BSs</w:t>
      </w:r>
      <w:r w:rsidR="00DA46D7">
        <w:rPr>
          <w:lang w:val="en-GB"/>
        </w:rPr>
        <w:t xml:space="preserve"> will</w:t>
      </w:r>
      <w:r w:rsidR="00AD0112">
        <w:rPr>
          <w:lang w:val="en-GB"/>
        </w:rPr>
        <w:t xml:space="preserve"> </w:t>
      </w:r>
      <w:r w:rsidR="00B47C59">
        <w:rPr>
          <w:lang w:val="en-GB"/>
        </w:rPr>
        <w:t xml:space="preserve">signal the high speed measurement flag </w:t>
      </w:r>
      <w:r w:rsidR="003A1626">
        <w:rPr>
          <w:lang w:val="en-GB"/>
        </w:rPr>
        <w:t>even if</w:t>
      </w:r>
      <w:r w:rsidR="00CC0409">
        <w:rPr>
          <w:lang w:val="en-GB"/>
        </w:rPr>
        <w:t xml:space="preserve"> </w:t>
      </w:r>
      <w:r w:rsidR="00AD0112">
        <w:rPr>
          <w:lang w:val="en-GB"/>
        </w:rPr>
        <w:t>it</w:t>
      </w:r>
      <w:r w:rsidR="00CC0409">
        <w:rPr>
          <w:lang w:val="en-GB"/>
        </w:rPr>
        <w:t xml:space="preserve"> is </w:t>
      </w:r>
      <w:r w:rsidR="00AD0112">
        <w:rPr>
          <w:rFonts w:hint="eastAsia"/>
          <w:lang w:val="en-GB"/>
        </w:rPr>
        <w:t>deployed</w:t>
      </w:r>
      <w:r w:rsidR="00B47C59">
        <w:rPr>
          <w:lang w:val="en-GB"/>
        </w:rPr>
        <w:t xml:space="preserve"> </w:t>
      </w:r>
      <w:r w:rsidR="0092249C">
        <w:rPr>
          <w:lang w:val="en-GB"/>
        </w:rPr>
        <w:t>along the high speed train railway track</w:t>
      </w:r>
      <w:r w:rsidR="00AD0112">
        <w:rPr>
          <w:lang w:val="en-GB"/>
        </w:rPr>
        <w:t>.</w:t>
      </w:r>
      <w:r w:rsidR="0092249C">
        <w:rPr>
          <w:lang w:val="en-GB"/>
        </w:rPr>
        <w:t xml:space="preserve"> </w:t>
      </w:r>
    </w:p>
    <w:p w14:paraId="7DB79371" w14:textId="77777777" w:rsidR="00876C4C" w:rsidRPr="00330003" w:rsidRDefault="00876C4C" w:rsidP="00876C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bookmarkStart w:id="3" w:name="_Hlk4443574"/>
      <w:r w:rsidRPr="00330003">
        <w:rPr>
          <w:rFonts w:ascii="Arial" w:eastAsia="Times New Roman" w:hAnsi="Arial" w:cs="Arial"/>
          <w:b/>
          <w:i/>
          <w:lang w:eastAsia="x-none"/>
        </w:rPr>
        <w:t>HighSpeedConfigforNR</w:t>
      </w:r>
      <w:r w:rsidRPr="00330003">
        <w:rPr>
          <w:rFonts w:ascii="Arial" w:eastAsia="Times New Roman" w:hAnsi="Arial" w:cs="Arial"/>
          <w:b/>
          <w:lang w:eastAsia="x-none"/>
        </w:rPr>
        <w:t xml:space="preserve"> information element</w:t>
      </w:r>
      <w:bookmarkEnd w:id="3"/>
    </w:p>
    <w:p w14:paraId="06A06099" w14:textId="77777777" w:rsidR="00876C4C" w:rsidRPr="00330003" w:rsidRDefault="00876C4C" w:rsidP="00876C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3000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51A67B83" w14:textId="77777777" w:rsidR="00876C4C" w:rsidRPr="00330003" w:rsidRDefault="00876C4C" w:rsidP="00876C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3000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lastRenderedPageBreak/>
        <w:t>-- TAG-</w:t>
      </w:r>
      <w:r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HIGHSPEEDCONFIGFORNE</w:t>
      </w:r>
      <w:r w:rsidRPr="0033000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-START</w:t>
      </w:r>
    </w:p>
    <w:p w14:paraId="7ADD37B0" w14:textId="77777777" w:rsidR="00876C4C" w:rsidRPr="00330003" w:rsidRDefault="00876C4C" w:rsidP="00876C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3AE58BF" w14:textId="77777777" w:rsidR="00876C4C" w:rsidRPr="00A35F6A" w:rsidRDefault="00876C4C" w:rsidP="00876C4C">
      <w:pPr>
        <w:pStyle w:val="PL"/>
        <w:shd w:val="clear" w:color="auto" w:fill="E6E6E6"/>
        <w:tabs>
          <w:tab w:val="clear" w:pos="3456"/>
          <w:tab w:val="clear" w:pos="5376"/>
          <w:tab w:val="left" w:pos="3376"/>
          <w:tab w:val="left" w:pos="5215"/>
        </w:tabs>
      </w:pPr>
      <w:r w:rsidRPr="00997826">
        <w:rPr>
          <w:rFonts w:eastAsia="Times New Roman" w:cs="Courier New"/>
          <w:lang w:eastAsia="en-GB"/>
        </w:rPr>
        <w:t>HighSpeedConfig</w:t>
      </w:r>
      <w:r>
        <w:rPr>
          <w:rFonts w:eastAsia="Times New Roman" w:cs="Courier New"/>
          <w:lang w:eastAsia="en-GB"/>
        </w:rPr>
        <w:t>forNR</w:t>
      </w:r>
      <w:r w:rsidRPr="00997826">
        <w:rPr>
          <w:rFonts w:eastAsia="Times New Roman" w:cs="Courier New"/>
          <w:lang w:eastAsia="en-GB"/>
        </w:rPr>
        <w:t>-</w:t>
      </w:r>
      <w:r w:rsidRPr="009020A5">
        <w:rPr>
          <w:rFonts w:ascii="DengXian" w:eastAsia="DengXian" w:hAnsi="DengXian" w:cs="Courier New" w:hint="eastAsia"/>
          <w:lang w:eastAsia="zh-CN"/>
        </w:rPr>
        <w:t>r</w:t>
      </w:r>
      <w:r w:rsidRPr="00997826">
        <w:rPr>
          <w:rFonts w:eastAsia="Times New Roman" w:cs="Courier New"/>
          <w:lang w:eastAsia="en-GB"/>
        </w:rPr>
        <w:t>16</w:t>
      </w:r>
      <w:r w:rsidRPr="00A35F6A">
        <w:t xml:space="preserve"> ::=</w:t>
      </w:r>
      <w:r w:rsidRPr="00A35F6A">
        <w:tab/>
        <w:t>SEQUENCE {</w:t>
      </w:r>
    </w:p>
    <w:p w14:paraId="228F49F7" w14:textId="376074C2" w:rsidR="00876C4C" w:rsidRDefault="00876C4C" w:rsidP="00876C4C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4"/>
          <w:tab w:val="left" w:pos="4224"/>
          <w:tab w:val="left" w:pos="4608"/>
          <w:tab w:val="left" w:pos="4992"/>
          <w:tab w:val="left" w:pos="5376"/>
          <w:tab w:val="left" w:pos="5760"/>
          <w:tab w:val="left" w:pos="10388"/>
          <w:tab w:val="left" w:pos="10424"/>
        </w:tabs>
        <w:overflowPunct w:val="0"/>
        <w:autoSpaceDE w:val="0"/>
        <w:autoSpaceDN w:val="0"/>
        <w:adjustRightInd w:val="0"/>
        <w:spacing w:after="0"/>
        <w:ind w:firstLine="384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6B80">
        <w:rPr>
          <w:rFonts w:ascii="Courier New" w:eastAsia="Times New Roman" w:hAnsi="Courier New" w:cs="Courier New"/>
          <w:noProof/>
          <w:sz w:val="16"/>
          <w:highlight w:val="yellow"/>
          <w:lang w:eastAsia="en-GB"/>
        </w:rPr>
        <w:t>highSpeedEnhMeasFlagforNR-r</w:t>
      </w:r>
      <w:r w:rsidRPr="00D76B80">
        <w:rPr>
          <w:rFonts w:ascii="Courier New" w:eastAsia="Times New Roman" w:hAnsi="Courier New" w:cs="Courier New" w:hint="eastAsia"/>
          <w:noProof/>
          <w:sz w:val="16"/>
          <w:highlight w:val="yellow"/>
          <w:lang w:eastAsia="en-GB"/>
        </w:rPr>
        <w:t>16</w:t>
      </w:r>
      <w:r w:rsidRPr="00D76B80">
        <w:rPr>
          <w:rFonts w:ascii="Courier New" w:eastAsia="Times New Roman" w:hAnsi="Courier New" w:cs="Courier New" w:hint="eastAsia"/>
          <w:noProof/>
          <w:sz w:val="16"/>
          <w:highlight w:val="yellow"/>
          <w:lang w:eastAsia="en-GB"/>
        </w:rPr>
        <w:tab/>
      </w:r>
      <w:r w:rsidRPr="00D76B80">
        <w:rPr>
          <w:rFonts w:ascii="Courier New" w:eastAsia="Times New Roman" w:hAnsi="Courier New" w:cs="Courier New"/>
          <w:noProof/>
          <w:sz w:val="16"/>
          <w:highlight w:val="yellow"/>
          <w:lang w:eastAsia="en-GB"/>
        </w:rPr>
        <w:t>ENUMERATED {true}</w:t>
      </w:r>
      <w:r w:rsidRPr="00D76B80">
        <w:rPr>
          <w:rFonts w:ascii="Courier New" w:eastAsia="Times New Roman" w:hAnsi="Courier New" w:cs="Courier New" w:hint="eastAsia"/>
          <w:noProof/>
          <w:sz w:val="16"/>
          <w:highlight w:val="yellow"/>
          <w:lang w:eastAsia="en-GB"/>
        </w:rPr>
        <w:tab/>
      </w:r>
      <w:r w:rsidRPr="00D76B80">
        <w:rPr>
          <w:rFonts w:ascii="Courier New" w:eastAsia="Times New Roman" w:hAnsi="Courier New" w:cs="Courier New"/>
          <w:noProof/>
          <w:sz w:val="16"/>
          <w:highlight w:val="yellow"/>
          <w:lang w:eastAsia="en-GB"/>
        </w:rPr>
        <w:t xml:space="preserve">OPTIONAL, -- </w:t>
      </w:r>
      <w:r w:rsidRPr="00D76B80">
        <w:rPr>
          <w:rFonts w:ascii="Courier New" w:eastAsia="Times New Roman" w:hAnsi="Courier New" w:cs="Courier New" w:hint="eastAsia"/>
          <w:noProof/>
          <w:sz w:val="16"/>
          <w:highlight w:val="yellow"/>
          <w:lang w:eastAsia="en-GB"/>
        </w:rPr>
        <w:t>Need R</w:t>
      </w:r>
    </w:p>
    <w:p w14:paraId="6E155382" w14:textId="289AA30A" w:rsidR="00876C4C" w:rsidRPr="0065257B" w:rsidRDefault="00876C4C" w:rsidP="00876C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4"/>
          <w:tab w:val="left" w:pos="4224"/>
          <w:tab w:val="left" w:pos="4608"/>
          <w:tab w:val="left" w:pos="4992"/>
          <w:tab w:val="left" w:pos="5376"/>
          <w:tab w:val="left" w:pos="5760"/>
          <w:tab w:val="left" w:pos="10388"/>
          <w:tab w:val="left" w:pos="10424"/>
        </w:tabs>
        <w:overflowPunct w:val="0"/>
        <w:autoSpaceDE w:val="0"/>
        <w:autoSpaceDN w:val="0"/>
        <w:adjustRightInd w:val="0"/>
        <w:spacing w:after="0"/>
        <w:ind w:firstLine="384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17E6B">
        <w:rPr>
          <w:rFonts w:ascii="Courier New" w:eastAsia="Times New Roman" w:hAnsi="Courier New" w:cs="Courier New"/>
          <w:noProof/>
          <w:sz w:val="16"/>
          <w:lang w:eastAsia="en-GB"/>
        </w:rPr>
        <w:t>highSpeed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EnhDemodFlagforNR</w:t>
      </w:r>
      <w:r w:rsidRPr="00F17E6B">
        <w:rPr>
          <w:rFonts w:ascii="Courier New" w:eastAsia="Times New Roman" w:hAnsi="Courier New" w:cs="Courier New"/>
          <w:noProof/>
          <w:sz w:val="16"/>
          <w:lang w:eastAsia="en-GB"/>
        </w:rPr>
        <w:t>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r</w:t>
      </w:r>
      <w:r w:rsidRPr="00F17E6B">
        <w:rPr>
          <w:rFonts w:ascii="Courier New" w:eastAsia="Times New Roman" w:hAnsi="Courier New" w:cs="Courier New" w:hint="eastAsia"/>
          <w:noProof/>
          <w:sz w:val="16"/>
          <w:lang w:eastAsia="en-GB"/>
        </w:rPr>
        <w:t>16</w:t>
      </w:r>
      <w:r w:rsidRPr="00F17E6B">
        <w:rPr>
          <w:rFonts w:ascii="Courier New" w:eastAsia="Times New Roman" w:hAnsi="Courier New" w:cs="Courier New" w:hint="eastAsia"/>
          <w:noProof/>
          <w:sz w:val="16"/>
          <w:lang w:eastAsia="en-GB"/>
        </w:rPr>
        <w:tab/>
      </w:r>
      <w:r w:rsidRPr="00F17E6B">
        <w:rPr>
          <w:rFonts w:ascii="Courier New" w:eastAsia="Times New Roman" w:hAnsi="Courier New" w:cs="Courier New"/>
          <w:noProof/>
          <w:sz w:val="16"/>
          <w:lang w:eastAsia="en-GB"/>
        </w:rPr>
        <w:t>ENUMERATED {true}</w:t>
      </w:r>
      <w:r w:rsidRPr="00F17E6B">
        <w:rPr>
          <w:rFonts w:ascii="Courier New" w:eastAsia="Times New Roman" w:hAnsi="Courier New" w:cs="Courier New" w:hint="eastAsia"/>
          <w:noProof/>
          <w:sz w:val="16"/>
          <w:lang w:eastAsia="en-GB"/>
        </w:rPr>
        <w:tab/>
      </w:r>
      <w:r w:rsidRPr="00F17E6B">
        <w:rPr>
          <w:rFonts w:ascii="Courier New" w:eastAsia="Times New Roman" w:hAnsi="Courier New" w:cs="Courier New"/>
          <w:noProof/>
          <w:sz w:val="16"/>
          <w:lang w:eastAsia="en-GB"/>
        </w:rPr>
        <w:t>OPTIONAL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F17E6B">
        <w:rPr>
          <w:rFonts w:ascii="Courier New" w:eastAsia="Times New Roman" w:hAnsi="Courier New" w:cs="Courier New"/>
          <w:noProof/>
          <w:sz w:val="16"/>
          <w:lang w:eastAsia="en-GB"/>
        </w:rPr>
        <w:t xml:space="preserve">-- </w:t>
      </w:r>
      <w:r w:rsidRPr="00F17E6B">
        <w:rPr>
          <w:rFonts w:ascii="Courier New" w:eastAsia="Times New Roman" w:hAnsi="Courier New" w:cs="Courier New" w:hint="eastAsia"/>
          <w:noProof/>
          <w:sz w:val="16"/>
          <w:lang w:eastAsia="en-GB"/>
        </w:rPr>
        <w:t>Need R</w:t>
      </w:r>
    </w:p>
    <w:p w14:paraId="433186B5" w14:textId="77777777" w:rsidR="00876C4C" w:rsidRPr="00186803" w:rsidRDefault="00876C4C" w:rsidP="00876C4C">
      <w:pPr>
        <w:pStyle w:val="PL"/>
        <w:shd w:val="clear" w:color="auto" w:fill="E6E6E6"/>
        <w:tabs>
          <w:tab w:val="clear" w:pos="5376"/>
          <w:tab w:val="left" w:pos="5215"/>
        </w:tabs>
      </w:pPr>
      <w:r w:rsidRPr="001744F1">
        <w:rPr>
          <w:rFonts w:eastAsia="SimSun" w:hint="eastAsia"/>
          <w:lang w:eastAsia="zh-CN"/>
        </w:rPr>
        <w:t xml:space="preserve"> </w:t>
      </w:r>
      <w:r w:rsidRPr="001744F1">
        <w:rPr>
          <w:rFonts w:eastAsia="SimSun"/>
          <w:lang w:eastAsia="zh-CN"/>
        </w:rPr>
        <w:t xml:space="preserve">   </w:t>
      </w:r>
      <w:r w:rsidRPr="0065257B">
        <w:rPr>
          <w:rFonts w:eastAsia="Times New Roman" w:cs="Courier New"/>
          <w:lang w:eastAsia="en-GB"/>
        </w:rPr>
        <w:t>...</w:t>
      </w:r>
    </w:p>
    <w:p w14:paraId="5E09978F" w14:textId="77777777" w:rsidR="00876C4C" w:rsidRDefault="00876C4C" w:rsidP="00876C4C">
      <w:pPr>
        <w:pStyle w:val="PL"/>
        <w:shd w:val="clear" w:color="auto" w:fill="E6E6E6"/>
        <w:tabs>
          <w:tab w:val="clear" w:pos="5376"/>
          <w:tab w:val="left" w:pos="5215"/>
        </w:tabs>
      </w:pPr>
      <w:r w:rsidRPr="00A35F6A">
        <w:t>}</w:t>
      </w:r>
    </w:p>
    <w:p w14:paraId="31081F91" w14:textId="77777777" w:rsidR="00876C4C" w:rsidRPr="00330003" w:rsidRDefault="00876C4C" w:rsidP="00876C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FAFD69E" w14:textId="77777777" w:rsidR="00876C4C" w:rsidRPr="00330003" w:rsidRDefault="00876C4C" w:rsidP="00876C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3000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</w:t>
      </w:r>
      <w:r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HIGHSPEEDCONFIGFORNE-STO</w:t>
      </w:r>
      <w:r w:rsidRPr="0033000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P</w:t>
      </w:r>
    </w:p>
    <w:p w14:paraId="3D3040D4" w14:textId="2FA4B7C4" w:rsidR="00876C4C" w:rsidRPr="00A27E43" w:rsidRDefault="00876C4C" w:rsidP="00A27E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3000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876C4C" w:rsidRPr="00330003" w14:paraId="018F450A" w14:textId="77777777" w:rsidTr="00876C4C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33CEBE" w14:textId="77777777" w:rsidR="00876C4C" w:rsidRPr="00330003" w:rsidRDefault="00876C4C" w:rsidP="00B641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30003">
              <w:rPr>
                <w:rFonts w:ascii="Arial" w:eastAsia="Times New Roman" w:hAnsi="Arial" w:cs="Arial"/>
                <w:b/>
                <w:i/>
                <w:iCs/>
                <w:noProof/>
                <w:sz w:val="18"/>
                <w:lang w:eastAsia="en-GB"/>
              </w:rPr>
              <w:t>HighSpeedConfigforNR</w:t>
            </w:r>
            <w:r w:rsidRPr="00330003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876C4C" w:rsidRPr="00330003" w14:paraId="0668F197" w14:textId="77777777" w:rsidTr="00876C4C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584767" w14:textId="77777777" w:rsidR="00876C4C" w:rsidRPr="00E7253C" w:rsidRDefault="00876C4C" w:rsidP="00B641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</w:rPr>
            </w:pPr>
            <w:r w:rsidRPr="00E7253C">
              <w:rPr>
                <w:rFonts w:ascii="Arial" w:eastAsia="Times New Roman" w:hAnsi="Arial" w:cs="Arial"/>
                <w:b/>
                <w:i/>
                <w:sz w:val="18"/>
              </w:rPr>
              <w:t>highSpeedEnhMeasFlagforNR-</w:t>
            </w:r>
            <w:r>
              <w:rPr>
                <w:rFonts w:ascii="Arial" w:eastAsia="Times New Roman" w:hAnsi="Arial" w:cs="Arial"/>
                <w:b/>
                <w:i/>
                <w:sz w:val="18"/>
              </w:rPr>
              <w:t>r</w:t>
            </w:r>
            <w:r w:rsidRPr="00E7253C">
              <w:rPr>
                <w:rFonts w:ascii="Arial" w:eastAsia="Times New Roman" w:hAnsi="Arial" w:cs="Arial" w:hint="eastAsia"/>
                <w:b/>
                <w:i/>
                <w:sz w:val="18"/>
              </w:rPr>
              <w:t>16</w:t>
            </w:r>
          </w:p>
          <w:p w14:paraId="05B83229" w14:textId="77777777" w:rsidR="00876C4C" w:rsidRPr="00330003" w:rsidRDefault="00876C4C" w:rsidP="00B641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7253C">
              <w:rPr>
                <w:rFonts w:ascii="Arial" w:eastAsia="Times New Roman" w:hAnsi="Arial" w:cs="Arial"/>
                <w:sz w:val="18"/>
              </w:rPr>
              <w:t>If the field is present, the UE shall apply the enhanced RRM requirements to support high speed up to 500 km/h</w:t>
            </w:r>
            <w:r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E7253C">
              <w:rPr>
                <w:rFonts w:ascii="Arial" w:eastAsia="Times New Roman" w:hAnsi="Arial" w:cs="Arial"/>
                <w:sz w:val="18"/>
              </w:rPr>
              <w:t>as specified in TS 38.133 [14].</w:t>
            </w:r>
          </w:p>
        </w:tc>
      </w:tr>
      <w:tr w:rsidR="00876C4C" w:rsidRPr="00330003" w14:paraId="059B520B" w14:textId="77777777" w:rsidTr="00876C4C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08E528" w14:textId="77777777" w:rsidR="00876C4C" w:rsidRPr="00E7253C" w:rsidRDefault="00876C4C" w:rsidP="00B641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</w:rPr>
            </w:pPr>
            <w:r w:rsidRPr="00E7253C">
              <w:rPr>
                <w:rFonts w:ascii="Arial" w:eastAsia="Times New Roman" w:hAnsi="Arial" w:cs="Arial"/>
                <w:b/>
                <w:i/>
                <w:sz w:val="18"/>
              </w:rPr>
              <w:t>highSpeedEnh</w:t>
            </w:r>
            <w:r>
              <w:rPr>
                <w:rFonts w:ascii="Arial" w:eastAsia="Times New Roman" w:hAnsi="Arial" w:cs="Arial"/>
                <w:b/>
                <w:i/>
                <w:sz w:val="18"/>
              </w:rPr>
              <w:t>Demod</w:t>
            </w:r>
            <w:r w:rsidRPr="00E7253C">
              <w:rPr>
                <w:rFonts w:ascii="Arial" w:eastAsia="Times New Roman" w:hAnsi="Arial" w:cs="Arial"/>
                <w:b/>
                <w:i/>
                <w:sz w:val="18"/>
              </w:rPr>
              <w:t>FlagforNR-</w:t>
            </w:r>
            <w:r>
              <w:rPr>
                <w:rFonts w:ascii="Arial" w:eastAsia="Times New Roman" w:hAnsi="Arial" w:cs="Arial"/>
                <w:b/>
                <w:i/>
                <w:sz w:val="18"/>
              </w:rPr>
              <w:t>r</w:t>
            </w:r>
            <w:r w:rsidRPr="00E7253C">
              <w:rPr>
                <w:rFonts w:ascii="Arial" w:eastAsia="Times New Roman" w:hAnsi="Arial" w:cs="Arial" w:hint="eastAsia"/>
                <w:b/>
                <w:i/>
                <w:sz w:val="18"/>
              </w:rPr>
              <w:t>16</w:t>
            </w:r>
          </w:p>
          <w:p w14:paraId="074BE4F5" w14:textId="77777777" w:rsidR="00876C4C" w:rsidRPr="00330003" w:rsidRDefault="00876C4C" w:rsidP="00B641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7253C">
              <w:rPr>
                <w:rFonts w:ascii="Arial" w:eastAsia="Times New Roman" w:hAnsi="Arial" w:cs="Arial"/>
                <w:sz w:val="18"/>
              </w:rPr>
              <w:t xml:space="preserve">If the field is present, the UE shall apply the </w:t>
            </w:r>
            <w:r w:rsidRPr="001348C5">
              <w:rPr>
                <w:rFonts w:ascii="Arial" w:eastAsia="Times New Roman" w:hAnsi="Arial" w:cs="Arial" w:hint="eastAsia"/>
                <w:sz w:val="18"/>
              </w:rPr>
              <w:t>enhanced</w:t>
            </w:r>
            <w:r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E7253C">
              <w:rPr>
                <w:rFonts w:ascii="Arial" w:eastAsia="Times New Roman" w:hAnsi="Arial" w:cs="Arial"/>
                <w:sz w:val="18"/>
              </w:rPr>
              <w:t xml:space="preserve">demodulation </w:t>
            </w:r>
            <w:r w:rsidRPr="001348C5">
              <w:rPr>
                <w:rFonts w:ascii="Arial" w:eastAsia="Times New Roman" w:hAnsi="Arial" w:cs="Arial" w:hint="eastAsia"/>
                <w:sz w:val="18"/>
              </w:rPr>
              <w:t>processing</w:t>
            </w:r>
            <w:r w:rsidRPr="00E7253C">
              <w:rPr>
                <w:rFonts w:ascii="Arial" w:eastAsia="Times New Roman" w:hAnsi="Arial" w:cs="Arial"/>
                <w:sz w:val="18"/>
              </w:rPr>
              <w:t xml:space="preserve"> for HST-SFN joint transmission scheme with velocity up to 500km/h</w:t>
            </w:r>
            <w:r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E7253C">
              <w:rPr>
                <w:rFonts w:ascii="Arial" w:eastAsia="Times New Roman" w:hAnsi="Arial" w:cs="Arial"/>
                <w:sz w:val="18"/>
              </w:rPr>
              <w:t>as specified in TS 38.1</w:t>
            </w:r>
            <w:r>
              <w:rPr>
                <w:rFonts w:ascii="Arial" w:eastAsia="Times New Roman" w:hAnsi="Arial" w:cs="Arial"/>
                <w:sz w:val="18"/>
              </w:rPr>
              <w:t>01-4</w:t>
            </w:r>
            <w:r w:rsidRPr="00E7253C">
              <w:rPr>
                <w:rFonts w:ascii="Arial" w:eastAsia="Times New Roman" w:hAnsi="Arial" w:cs="Arial"/>
                <w:sz w:val="18"/>
              </w:rPr>
              <w:t>.</w:t>
            </w:r>
          </w:p>
        </w:tc>
      </w:tr>
    </w:tbl>
    <w:p w14:paraId="601F9846" w14:textId="77777777" w:rsidR="00876C4C" w:rsidRDefault="00876C4C" w:rsidP="00C72DF3"/>
    <w:p w14:paraId="5C14F0BB" w14:textId="6F1871BA" w:rsidR="000A4869" w:rsidRDefault="002A78D4" w:rsidP="009A25DF">
      <w:r>
        <w:t xml:space="preserve">Another </w:t>
      </w:r>
      <w:r w:rsidR="00786ECA">
        <w:t>concern</w:t>
      </w:r>
      <w:r>
        <w:t xml:space="preserve"> is </w:t>
      </w:r>
      <w:r w:rsidR="0062398C">
        <w:t>that this flag</w:t>
      </w:r>
      <w:bookmarkStart w:id="4" w:name="_GoBack"/>
      <w:bookmarkEnd w:id="4"/>
      <w:r>
        <w:t xml:space="preserve"> is introduced from Rel-16. </w:t>
      </w:r>
      <w:r w:rsidR="00E72459">
        <w:t>RAN4#94-e also discussed the release independent requirements for Rel-16 HST requirements</w:t>
      </w:r>
      <w:r w:rsidR="007B1D46">
        <w:t xml:space="preserve"> </w:t>
      </w:r>
      <w:r w:rsidR="007B1D46">
        <w:fldChar w:fldCharType="begin"/>
      </w:r>
      <w:r w:rsidR="007B1D46">
        <w:instrText xml:space="preserve"> REF _Ref36736478 \r \h </w:instrText>
      </w:r>
      <w:r w:rsidR="007B1D46">
        <w:fldChar w:fldCharType="separate"/>
      </w:r>
      <w:r w:rsidR="007B1D46">
        <w:t>[1]</w:t>
      </w:r>
      <w:r w:rsidR="007B1D46">
        <w:fldChar w:fldCharType="end"/>
      </w:r>
      <w:r w:rsidR="00E07AD7"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2459" w14:paraId="4FEAA6D4" w14:textId="77777777" w:rsidTr="00E72459">
        <w:tc>
          <w:tcPr>
            <w:tcW w:w="9629" w:type="dxa"/>
          </w:tcPr>
          <w:p w14:paraId="3AEC92CE" w14:textId="77777777" w:rsidR="00E72459" w:rsidRDefault="00E72459" w:rsidP="009A25DF">
            <w:r>
              <w:t>Release independent</w:t>
            </w:r>
          </w:p>
          <w:p w14:paraId="2DA342C7" w14:textId="77777777" w:rsidR="00E72459" w:rsidRPr="00E72459" w:rsidRDefault="00E72459" w:rsidP="007B1D46">
            <w:pPr>
              <w:pStyle w:val="ListParagraph"/>
              <w:numPr>
                <w:ilvl w:val="0"/>
                <w:numId w:val="13"/>
              </w:numPr>
            </w:pPr>
            <w:r w:rsidRPr="00E72459">
              <w:t>Whether Rel.16 HST requirements can be release independent from Rel-15</w:t>
            </w:r>
          </w:p>
          <w:p w14:paraId="6B45A2FC" w14:textId="105C1091" w:rsidR="00E72459" w:rsidRPr="00E72459" w:rsidRDefault="00E72459" w:rsidP="007B1D46">
            <w:pPr>
              <w:pStyle w:val="ListParagraph"/>
              <w:numPr>
                <w:ilvl w:val="1"/>
                <w:numId w:val="13"/>
              </w:numPr>
            </w:pPr>
            <w:r w:rsidRPr="00E72459">
              <w:t>Option 1: release independent for HST-SFN, HST single tap and multi-path fading</w:t>
            </w:r>
          </w:p>
          <w:p w14:paraId="698A7D74" w14:textId="010B90FC" w:rsidR="00E72459" w:rsidRPr="00E72459" w:rsidRDefault="00E72459" w:rsidP="007B1D46">
            <w:pPr>
              <w:pStyle w:val="ListParagraph"/>
              <w:numPr>
                <w:ilvl w:val="1"/>
                <w:numId w:val="13"/>
              </w:numPr>
            </w:pPr>
            <w:r w:rsidRPr="00E72459">
              <w:t>Option 2:</w:t>
            </w:r>
            <w:r w:rsidR="00CD3C2E">
              <w:t xml:space="preserve"> </w:t>
            </w:r>
            <w:r w:rsidRPr="00E72459">
              <w:t xml:space="preserve">not feasible for release independent for HST-SFN since signaling is introduced in Rel-16. </w:t>
            </w:r>
          </w:p>
          <w:p w14:paraId="00FBB82A" w14:textId="27A73283" w:rsidR="00E72459" w:rsidRPr="00E72459" w:rsidRDefault="00E72459" w:rsidP="007B1D46">
            <w:pPr>
              <w:pStyle w:val="ListParagraph"/>
              <w:numPr>
                <w:ilvl w:val="1"/>
                <w:numId w:val="13"/>
              </w:numPr>
            </w:pPr>
            <w:r w:rsidRPr="00E72459">
              <w:t>Option 3: release independent for multi-path fading</w:t>
            </w:r>
          </w:p>
          <w:p w14:paraId="27645A58" w14:textId="53D4E1BF" w:rsidR="00E72459" w:rsidRDefault="00E72459" w:rsidP="007B1D46">
            <w:pPr>
              <w:pStyle w:val="ListParagraph"/>
              <w:numPr>
                <w:ilvl w:val="0"/>
                <w:numId w:val="13"/>
              </w:numPr>
            </w:pPr>
            <w:r w:rsidRPr="00E72459">
              <w:t>Check whether release independent of Single-tap and HST-SFN are feasible considering signaling introduced in Rel.-16.</w:t>
            </w:r>
          </w:p>
        </w:tc>
      </w:tr>
    </w:tbl>
    <w:p w14:paraId="0709405F" w14:textId="24F4A1DB" w:rsidR="00E72459" w:rsidRDefault="00E72459" w:rsidP="009A25DF"/>
    <w:p w14:paraId="57F223CA" w14:textId="46B5E10F" w:rsidR="00E07AD7" w:rsidRPr="009A25DF" w:rsidRDefault="00E07AD7" w:rsidP="009A25DF">
      <w:r>
        <w:t xml:space="preserve">If Rel-16 HST single tap test assumes the enhanced RRM flag </w:t>
      </w:r>
      <w:r w:rsidRPr="00D8396B">
        <w:t>highSpeedEnhMeasFlagforNR</w:t>
      </w:r>
      <w:r>
        <w:t xml:space="preserve">-r16, the requirement is NOT release independent from Rel-15 because Rel-15 UE does not understand the enhanced RRM flag </w:t>
      </w:r>
      <w:r>
        <w:fldChar w:fldCharType="begin"/>
      </w:r>
      <w:r>
        <w:instrText xml:space="preserve"> REF _Ref37432197 \r \h </w:instrText>
      </w:r>
      <w:r>
        <w:fldChar w:fldCharType="separate"/>
      </w:r>
      <w:r>
        <w:t>[2]</w:t>
      </w:r>
      <w:r>
        <w:fldChar w:fldCharType="end"/>
      </w:r>
      <w:r>
        <w:t>. Since we believe Rel-15 UE should also pass the single tap HST requirements discussed in Rel-16 HST WI, we should not assume the Rel-16 enhanced RRM signaling during the HST single tap test.</w:t>
      </w:r>
    </w:p>
    <w:p w14:paraId="5D99B6DF" w14:textId="14092591" w:rsidR="000A4869" w:rsidRDefault="000A4869" w:rsidP="000A4869">
      <w:pPr>
        <w:pStyle w:val="Heading1"/>
      </w:pPr>
      <w:r>
        <w:t>3</w:t>
      </w:r>
      <w:r>
        <w:tab/>
        <w:t>Summary</w:t>
      </w:r>
    </w:p>
    <w:p w14:paraId="6B61D340" w14:textId="5FB3EE1C" w:rsidR="000A4869" w:rsidRPr="000A4869" w:rsidRDefault="000A4869" w:rsidP="000A4869">
      <w:pPr>
        <w:rPr>
          <w:lang w:val="en-GB"/>
        </w:rPr>
      </w:pPr>
      <w:r w:rsidRPr="000A4869">
        <w:rPr>
          <w:b/>
          <w:bCs/>
        </w:rPr>
        <w:t xml:space="preserve">Proposal: Do not </w:t>
      </w:r>
      <w:r w:rsidR="00C5140E">
        <w:rPr>
          <w:b/>
          <w:bCs/>
        </w:rPr>
        <w:t>assume</w:t>
      </w:r>
      <w:r w:rsidR="00C5140E" w:rsidRPr="00C5140E">
        <w:t xml:space="preserve"> </w:t>
      </w:r>
      <w:r w:rsidR="00C5140E" w:rsidRPr="00C5140E">
        <w:rPr>
          <w:b/>
          <w:bCs/>
          <w:i/>
          <w:iCs/>
        </w:rPr>
        <w:t>highSpeedEnhMeasFlagforNR-r16</w:t>
      </w:r>
      <w:r w:rsidR="00C5140E">
        <w:rPr>
          <w:b/>
          <w:bCs/>
        </w:rPr>
        <w:t xml:space="preserve"> during the HST single tap test.</w:t>
      </w:r>
    </w:p>
    <w:p w14:paraId="390ECC25" w14:textId="6E5E5020" w:rsidR="005A782E" w:rsidRPr="003C7E1F" w:rsidRDefault="005A782E" w:rsidP="000A4869">
      <w:pPr>
        <w:pStyle w:val="Heading1"/>
        <w:ind w:left="0" w:firstLine="0"/>
        <w:rPr>
          <w:lang w:val="en-US"/>
        </w:rPr>
      </w:pPr>
      <w:r w:rsidRPr="003C7E1F">
        <w:rPr>
          <w:lang w:val="en-US"/>
        </w:rPr>
        <w:t>References</w:t>
      </w:r>
    </w:p>
    <w:p w14:paraId="0F5D6CF8" w14:textId="623EFB89" w:rsidR="00AC5582" w:rsidRDefault="00261D96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bookmarkStart w:id="6" w:name="_Ref36736478"/>
      <w:r w:rsidRPr="003C7E1F">
        <w:t>R4-</w:t>
      </w:r>
      <w:r w:rsidR="00237AE1">
        <w:t>2002418</w:t>
      </w:r>
      <w:r w:rsidR="009B01F8" w:rsidRPr="003C7E1F">
        <w:t>, “</w:t>
      </w:r>
      <w:r w:rsidR="00237AE1" w:rsidRPr="00237AE1">
        <w:t>WF on UE demodulation for NR HST</w:t>
      </w:r>
      <w:r w:rsidR="009B01F8" w:rsidRPr="003C7E1F">
        <w:t>”</w:t>
      </w:r>
      <w:r w:rsidR="00C44949" w:rsidRPr="003C7E1F">
        <w:t>, CMC</w:t>
      </w:r>
      <w:bookmarkEnd w:id="5"/>
      <w:r w:rsidR="00D35024" w:rsidRPr="003C7E1F">
        <w:t>C.</w:t>
      </w:r>
      <w:bookmarkEnd w:id="6"/>
    </w:p>
    <w:p w14:paraId="2544B314" w14:textId="6AEA0292" w:rsidR="00A57970" w:rsidRPr="00F42D64" w:rsidRDefault="00A57970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37432197"/>
      <w:r w:rsidRPr="00F42D64">
        <w:t>R4-200</w:t>
      </w:r>
      <w:r w:rsidR="00F42D64" w:rsidRPr="00F42D64">
        <w:t>4031</w:t>
      </w:r>
      <w:r w:rsidRPr="00F42D64">
        <w:t>, “</w:t>
      </w:r>
      <w:r w:rsidR="00332865" w:rsidRPr="00F42D64">
        <w:t>Discussion on release independent requirements for NR HST”, Ericsson.</w:t>
      </w:r>
      <w:bookmarkEnd w:id="7"/>
      <w:r w:rsidR="00332865" w:rsidRPr="00F42D64">
        <w:t xml:space="preserve"> </w:t>
      </w:r>
    </w:p>
    <w:p w14:paraId="1487CD92" w14:textId="5A197E73" w:rsidR="00B51484" w:rsidRPr="003C7E1F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8EAEFD4" w14:textId="62AEF12A" w:rsidR="00B51484" w:rsidRPr="003C7E1F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3C7E1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3A4150" w:rsidRDefault="003A4150">
      <w:pPr>
        <w:spacing w:after="0"/>
      </w:pPr>
      <w:r>
        <w:separator/>
      </w:r>
    </w:p>
  </w:endnote>
  <w:endnote w:type="continuationSeparator" w:id="0">
    <w:p w14:paraId="383D8F64" w14:textId="77777777" w:rsidR="003A4150" w:rsidRDefault="003A41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3A4150" w:rsidRDefault="003A415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3A4150" w:rsidRDefault="003A41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3A4150" w:rsidRDefault="003A4150">
      <w:pPr>
        <w:spacing w:after="0"/>
      </w:pPr>
      <w:r>
        <w:separator/>
      </w:r>
    </w:p>
  </w:footnote>
  <w:footnote w:type="continuationSeparator" w:id="0">
    <w:p w14:paraId="5C20C51E" w14:textId="77777777" w:rsidR="003A4150" w:rsidRDefault="003A41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3A4150" w:rsidRDefault="003A415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A1F8A"/>
    <w:multiLevelType w:val="hybridMultilevel"/>
    <w:tmpl w:val="76FC0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3"/>
  </w:num>
  <w:num w:numId="5">
    <w:abstractNumId w:val="10"/>
  </w:num>
  <w:num w:numId="6">
    <w:abstractNumId w:val="2"/>
  </w:num>
  <w:num w:numId="7">
    <w:abstractNumId w:val="1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7"/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31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312"/>
    <w:rsid w:val="0002124D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245B"/>
    <w:rsid w:val="00032519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880"/>
    <w:rsid w:val="00040C18"/>
    <w:rsid w:val="00041B14"/>
    <w:rsid w:val="0004248E"/>
    <w:rsid w:val="000436A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869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0A4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53F9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38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2DFB"/>
    <w:rsid w:val="00163842"/>
    <w:rsid w:val="0016479A"/>
    <w:rsid w:val="00164E7E"/>
    <w:rsid w:val="0016508B"/>
    <w:rsid w:val="001650B8"/>
    <w:rsid w:val="0016516D"/>
    <w:rsid w:val="00165F32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200510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AE1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5C5"/>
    <w:rsid w:val="002639DB"/>
    <w:rsid w:val="00263A47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215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A78D4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3DD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865"/>
    <w:rsid w:val="00332F16"/>
    <w:rsid w:val="0033324A"/>
    <w:rsid w:val="00334395"/>
    <w:rsid w:val="003344C3"/>
    <w:rsid w:val="00334E75"/>
    <w:rsid w:val="00334E7F"/>
    <w:rsid w:val="00335689"/>
    <w:rsid w:val="00335785"/>
    <w:rsid w:val="00335EFF"/>
    <w:rsid w:val="00335F65"/>
    <w:rsid w:val="00335FB5"/>
    <w:rsid w:val="003367EA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57FAC"/>
    <w:rsid w:val="00360E2F"/>
    <w:rsid w:val="00361032"/>
    <w:rsid w:val="00361515"/>
    <w:rsid w:val="00361606"/>
    <w:rsid w:val="00361BD7"/>
    <w:rsid w:val="00361F01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626"/>
    <w:rsid w:val="003A1CD6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53"/>
    <w:rsid w:val="004041F4"/>
    <w:rsid w:val="00404715"/>
    <w:rsid w:val="0040473A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1FA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0C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AE8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124"/>
    <w:rsid w:val="004D0C4D"/>
    <w:rsid w:val="004D10FF"/>
    <w:rsid w:val="004D1992"/>
    <w:rsid w:val="004D1A5E"/>
    <w:rsid w:val="004D2067"/>
    <w:rsid w:val="004D227F"/>
    <w:rsid w:val="004D23D4"/>
    <w:rsid w:val="004D27C9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17F0D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F83"/>
    <w:rsid w:val="005641A5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79E5"/>
    <w:rsid w:val="00587B12"/>
    <w:rsid w:val="005901DB"/>
    <w:rsid w:val="005904E0"/>
    <w:rsid w:val="0059127D"/>
    <w:rsid w:val="005913CC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3C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98C"/>
    <w:rsid w:val="00623C6C"/>
    <w:rsid w:val="006246ED"/>
    <w:rsid w:val="00624744"/>
    <w:rsid w:val="006253EA"/>
    <w:rsid w:val="00625883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46A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1B3A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40B"/>
    <w:rsid w:val="0070460B"/>
    <w:rsid w:val="007049E3"/>
    <w:rsid w:val="00704FB9"/>
    <w:rsid w:val="00705BA2"/>
    <w:rsid w:val="00706774"/>
    <w:rsid w:val="007067F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396D"/>
    <w:rsid w:val="007147F6"/>
    <w:rsid w:val="00714F95"/>
    <w:rsid w:val="0071642C"/>
    <w:rsid w:val="00716622"/>
    <w:rsid w:val="00716719"/>
    <w:rsid w:val="00717214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BC0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23E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6ECA"/>
    <w:rsid w:val="007872B5"/>
    <w:rsid w:val="00787767"/>
    <w:rsid w:val="00787815"/>
    <w:rsid w:val="007907E7"/>
    <w:rsid w:val="007913E8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6EF5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1D46"/>
    <w:rsid w:val="007B2080"/>
    <w:rsid w:val="007B29B5"/>
    <w:rsid w:val="007B2A55"/>
    <w:rsid w:val="007B2E03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A1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1B74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5723"/>
    <w:rsid w:val="008058F7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B00"/>
    <w:rsid w:val="008125C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C4C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87E6D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70E6"/>
    <w:rsid w:val="0089728B"/>
    <w:rsid w:val="0089759A"/>
    <w:rsid w:val="00897BBF"/>
    <w:rsid w:val="008A038D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BDA"/>
    <w:rsid w:val="008D25D5"/>
    <w:rsid w:val="008D2EFC"/>
    <w:rsid w:val="008D5204"/>
    <w:rsid w:val="008D5F3D"/>
    <w:rsid w:val="008D6B54"/>
    <w:rsid w:val="008D6D37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49C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4D5"/>
    <w:rsid w:val="00940241"/>
    <w:rsid w:val="009404F2"/>
    <w:rsid w:val="00940712"/>
    <w:rsid w:val="009407ED"/>
    <w:rsid w:val="009417F5"/>
    <w:rsid w:val="00941B2B"/>
    <w:rsid w:val="00942A8F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5DF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D22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1ED7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521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27E43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496"/>
    <w:rsid w:val="00A40CEF"/>
    <w:rsid w:val="00A4159A"/>
    <w:rsid w:val="00A4184B"/>
    <w:rsid w:val="00A41BF5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970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112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109EC"/>
    <w:rsid w:val="00B10A4C"/>
    <w:rsid w:val="00B10D69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47C59"/>
    <w:rsid w:val="00B51484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49"/>
    <w:rsid w:val="00BA53FA"/>
    <w:rsid w:val="00BA5518"/>
    <w:rsid w:val="00BA5527"/>
    <w:rsid w:val="00BA5781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1D73"/>
    <w:rsid w:val="00BF1D8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140E"/>
    <w:rsid w:val="00C520DC"/>
    <w:rsid w:val="00C526D5"/>
    <w:rsid w:val="00C53035"/>
    <w:rsid w:val="00C535F7"/>
    <w:rsid w:val="00C53AB2"/>
    <w:rsid w:val="00C54E5D"/>
    <w:rsid w:val="00C5616A"/>
    <w:rsid w:val="00C565BA"/>
    <w:rsid w:val="00C56F65"/>
    <w:rsid w:val="00C5705C"/>
    <w:rsid w:val="00C57434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853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09"/>
    <w:rsid w:val="00CC04C2"/>
    <w:rsid w:val="00CC0D5D"/>
    <w:rsid w:val="00CC14B5"/>
    <w:rsid w:val="00CC192B"/>
    <w:rsid w:val="00CC1E64"/>
    <w:rsid w:val="00CC1F6C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C2E"/>
    <w:rsid w:val="00CD43D5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2F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7E7"/>
    <w:rsid w:val="00D139D2"/>
    <w:rsid w:val="00D13FEC"/>
    <w:rsid w:val="00D15051"/>
    <w:rsid w:val="00D1507E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669"/>
    <w:rsid w:val="00D52C3A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4C62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80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6B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13"/>
    <w:rsid w:val="00D91827"/>
    <w:rsid w:val="00D91846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1E5"/>
    <w:rsid w:val="00DA42A8"/>
    <w:rsid w:val="00DA46D7"/>
    <w:rsid w:val="00DA4DFC"/>
    <w:rsid w:val="00DA55FA"/>
    <w:rsid w:val="00DA594B"/>
    <w:rsid w:val="00DA5D64"/>
    <w:rsid w:val="00DA6FAE"/>
    <w:rsid w:val="00DA702B"/>
    <w:rsid w:val="00DA74AE"/>
    <w:rsid w:val="00DB0709"/>
    <w:rsid w:val="00DB0AA1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AD7"/>
    <w:rsid w:val="00E07E54"/>
    <w:rsid w:val="00E10E79"/>
    <w:rsid w:val="00E10F2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2459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5D71"/>
    <w:rsid w:val="00E86108"/>
    <w:rsid w:val="00E86921"/>
    <w:rsid w:val="00E86AF1"/>
    <w:rsid w:val="00E87A33"/>
    <w:rsid w:val="00E87AE3"/>
    <w:rsid w:val="00E87E6F"/>
    <w:rsid w:val="00E90396"/>
    <w:rsid w:val="00E91FB0"/>
    <w:rsid w:val="00E92079"/>
    <w:rsid w:val="00E92F41"/>
    <w:rsid w:val="00E93A3C"/>
    <w:rsid w:val="00E93A84"/>
    <w:rsid w:val="00E9484E"/>
    <w:rsid w:val="00E94C71"/>
    <w:rsid w:val="00E94E59"/>
    <w:rsid w:val="00E95C94"/>
    <w:rsid w:val="00E95D46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13"/>
    <w:rsid w:val="00F2546A"/>
    <w:rsid w:val="00F2554A"/>
    <w:rsid w:val="00F26B91"/>
    <w:rsid w:val="00F2715E"/>
    <w:rsid w:val="00F27A7F"/>
    <w:rsid w:val="00F30627"/>
    <w:rsid w:val="00F306FA"/>
    <w:rsid w:val="00F30F67"/>
    <w:rsid w:val="00F32136"/>
    <w:rsid w:val="00F32A97"/>
    <w:rsid w:val="00F33851"/>
    <w:rsid w:val="00F33D33"/>
    <w:rsid w:val="00F349CF"/>
    <w:rsid w:val="00F34A69"/>
    <w:rsid w:val="00F34F76"/>
    <w:rsid w:val="00F35413"/>
    <w:rsid w:val="00F372EA"/>
    <w:rsid w:val="00F37337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2D64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208"/>
    <w:rsid w:val="00F51672"/>
    <w:rsid w:val="00F51878"/>
    <w:rsid w:val="00F51E89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3EDD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FD1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171A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A5349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53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534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PLChar">
    <w:name w:val="PL Char"/>
    <w:link w:val="PL"/>
    <w:qFormat/>
    <w:rsid w:val="00876C4C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6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4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04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9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7CED222-87E8-46B1-9D3E-48FC1D8DD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2019-10-04T07:05:00Z</dcterms:created>
  <dcterms:modified xsi:type="dcterms:W3CDTF">2020-04-10T14:42:00Z</dcterms:modified>
</cp:coreProperties>
</file>